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45"/>
        <w:keepNext w:val="false"/>
        <w:keepLines w:val="false"/>
        <w:pBdr/>
        <w:spacing w:before="480"/>
        <w:ind/>
        <w:jc w:val="center"/>
        <w:rPr>
          <w:b/>
          <w:sz w:val="46"/>
          <w:szCs w:val="46"/>
        </w:rPr>
      </w:pPr>
      <w:r/>
      <w:bookmarkStart w:id="0" w:name="_awobxhxkl5e"/>
      <w:r/>
      <w:bookmarkEnd w:id="0"/>
      <w:r>
        <w:rPr>
          <w:b/>
          <w:sz w:val="46"/>
          <w:szCs w:val="46"/>
          <w:rtl w:val="0"/>
        </w:rPr>
        <w:t xml:space="preserve">REGULAMIN UCZESTNICTWA</w:t>
      </w:r>
      <w:r>
        <w:rPr>
          <w:b/>
          <w:sz w:val="46"/>
          <w:szCs w:val="46"/>
        </w:rPr>
      </w:r>
      <w:r>
        <w:rPr>
          <w:b/>
          <w:sz w:val="46"/>
          <w:szCs w:val="46"/>
        </w:rPr>
      </w:r>
    </w:p>
    <w:p>
      <w:pPr>
        <w:pBdr/>
        <w:spacing w:after="240" w:before="240"/>
        <w:ind/>
        <w:jc w:val="center"/>
        <w:rPr/>
      </w:pPr>
      <w:r>
        <w:rPr>
          <w:rtl w:val="0"/>
        </w:rPr>
        <w:t xml:space="preserve">Szkolenie: Technologia z misją. Zarządzanie NGO z wykorzystaniem AI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1" w:name="_y03fxp1ttagn"/>
      <w:r/>
      <w:bookmarkEnd w:id="1"/>
      <w:r>
        <w:rPr>
          <w:b/>
          <w:sz w:val="34"/>
          <w:szCs w:val="34"/>
          <w:rtl w:val="0"/>
        </w:rPr>
        <w:t xml:space="preserve">§1. Organizator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Organizatorem szkolenia jest Fundacja Klaster Innowacji Społecznych z siedzibą w Gliwicach, przy ul. Siemińskiego 22, 44-100 Gliwice.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Szkolenie realizowane jest w ramach projektu „Technologia z misją” finansowanego ze środków Narodowego Instytutu Wolności – Centrum Rozwoju Społeczeństwa Obywatelskiego (NIW-CRSO) w ramach programu NOWEFIO 2025.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2" w:name="_kkelx3yiwt2o"/>
      <w:r/>
      <w:bookmarkEnd w:id="2"/>
      <w:r>
        <w:rPr>
          <w:b/>
          <w:sz w:val="34"/>
          <w:szCs w:val="34"/>
          <w:rtl w:val="0"/>
        </w:rPr>
        <w:t xml:space="preserve">§2. Cel i charakter szkolenia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Celem szkolenia jest rozwój kompetencji zarządczych liderów organizacji pozarządowych z zakresu zastosowania sztucznej inteligencji (AI) w codziennej działalności organizacji.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Szkolenie ma charakter niekomercyjny i edukacyjny.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Udział w szkoleniu jest bezpłatny – w całości finansowany ze środków publicznych.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3" w:name="_c0xfs1fpws5u"/>
      <w:r/>
      <w:bookmarkEnd w:id="3"/>
      <w:r>
        <w:rPr>
          <w:b/>
          <w:sz w:val="34"/>
          <w:szCs w:val="34"/>
          <w:rtl w:val="0"/>
        </w:rPr>
        <w:t xml:space="preserve">§3. Zasady uczestnictwa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Uczestnikami szkolenia mogą być osoby pełniące funkcje zarządcze w NGO (np. prezesi, dyrektorzy, koordynatorzy projektów), posiadające podstawowe kompetencje cyfrowe.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Każda organizacja może zgłosić maksymalnie 2 osoby.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Uczestnicy zobowiązani są do: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wypełnienia formularza zgłoszeniowego w terminie do 1 września 2025 r.,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udziału we wszystkich dniach szkolenia (pełna obecność),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zabrania własnego laptopa z dostępem do Internetu.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4" w:name="_xks91q6qkem7"/>
      <w:r/>
      <w:bookmarkEnd w:id="4"/>
      <w:r>
        <w:rPr>
          <w:b/>
          <w:sz w:val="34"/>
          <w:szCs w:val="34"/>
          <w:rtl w:val="0"/>
        </w:rPr>
        <w:t xml:space="preserve">§4. Zakres świadczeń organizatora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Organizator zapewnia wszystkim uczestnikom: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udział w szkoleniu (łącznie 16 godz. dydaktycznych),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zakwaterowanie i wyżywienie w ośrodku szkoleniowym,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zwrot kosztów podróży zgodnie z zasadami projektu (bilety lub rozliczenie kilometrówki),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dostęp do licencjonowanych narzędzi AI,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materiały szkoleniowe i certyfikat uczestnictwa.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5" w:name="_oh3kvdyk0egj"/>
      <w:r/>
      <w:bookmarkEnd w:id="5"/>
      <w:r>
        <w:rPr>
          <w:b/>
          <w:sz w:val="34"/>
          <w:szCs w:val="34"/>
          <w:rtl w:val="0"/>
        </w:rPr>
        <w:t xml:space="preserve">§5. Rekrutacja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Rekrutacja odbywa się na podstawie formularza zgłoszeniowego i oceny motywacji uczestnika.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W przypadku większej liczby zgłoszeń niż dostępnych miejsc, brane są pod uwagę: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jakość uzasadnienia udziału,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zróżnicowanie regionalne,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   - reprezentacja osób z niepełnosprawnościami.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O wynikach rekrutacji uczestnicy zostaną poinformowani e-mailem do 5 września 2025 r.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6" w:name="_2h0f2bvbkz7n"/>
      <w:r/>
      <w:bookmarkEnd w:id="6"/>
      <w:r>
        <w:rPr>
          <w:b/>
          <w:sz w:val="34"/>
          <w:szCs w:val="34"/>
          <w:rtl w:val="0"/>
        </w:rPr>
        <w:t xml:space="preserve">§6. Obowiązki uczestników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Uczestnik zobowiązuje się do aktywnego udziału w zajęciach oraz przestrzegania zasad współpracy i wzajemnego szacunku.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Uczestnik ponosi odpowiedzialność za własne bezpieczeństwo w czasie wolnym od zajęć.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W przypadku rezygnacji z udziału, uczestnik zobowiązuje się do niezwłocznego poinformowania organizatora (najpóźniej na 5 dni roboczych przed rozpoczęciem szkolenia), aby umożliwić udział osobie z listy rezerwowej.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7" w:name="_4eq038s6fc00"/>
      <w:r/>
      <w:bookmarkEnd w:id="7"/>
      <w:r>
        <w:rPr>
          <w:b/>
          <w:sz w:val="34"/>
          <w:szCs w:val="34"/>
          <w:rtl w:val="0"/>
        </w:rPr>
        <w:t xml:space="preserve">§7. Ochrona danych osobowych (RODO)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Administratorem danych osobowych uczestników jest Fundacja Klaster Innowacji Społecznych.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Dane osobowe przetwarzane są wyłącznie w celu organizacji i realizacji szkolenia oraz dokumentowania jego przebiegu dla potrzeb sprawozdawczości NIW-CRSO.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Uczestnikowi przysługuje prawo dostępu do treści swoich danych, ich poprawiania i usunięcia.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4. Dane nie będą przekazywane podmiotom trzecim poza instytucją finansującą.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8" w:name="_w58boohb28ez"/>
      <w:r/>
      <w:bookmarkEnd w:id="8"/>
      <w:r>
        <w:rPr>
          <w:b/>
          <w:sz w:val="34"/>
          <w:szCs w:val="34"/>
          <w:rtl w:val="0"/>
        </w:rPr>
        <w:t xml:space="preserve">§8. Zasada DNSH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Projekt realizowany jest zgodnie z zasadą DNSH – niepowodowania poważnych szkód dla celów środowiskowych, zgodnie z rozporządzeniem (UE) 2020/852.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Uczestnicy zobowiązują się do działań zgodnych z tą zasadą, np. poprzez ograniczanie zużycia zasobów (druk, odpady, transport współdzielony).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9" w:name="_a8q9jdhwb18e"/>
      <w:r/>
      <w:bookmarkEnd w:id="9"/>
      <w:r>
        <w:rPr>
          <w:b/>
          <w:sz w:val="34"/>
          <w:szCs w:val="34"/>
          <w:rtl w:val="0"/>
        </w:rPr>
        <w:t xml:space="preserve">§9. Dostępność i równość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Organizator zapewnia dostępność szkolenia dla osób ze szczególnymi potrzebami.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Wszelkie potrzeby w zakresie dostępności należy zgłosić w formularzu zgłoszeniowym.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3. Organizator gwarantuje równe traktowanie wszystkich uczestników, bez względu na płeć, wiek, niepełnosprawność, pochodzenie czy przekonania.</w:t>
      </w:r>
      <w:r/>
    </w:p>
    <w:p>
      <w:pPr>
        <w:pStyle w:val="846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10" w:name="_s3vdp5k4ew0k"/>
      <w:r/>
      <w:bookmarkEnd w:id="10"/>
      <w:r>
        <w:rPr>
          <w:b/>
          <w:sz w:val="34"/>
          <w:szCs w:val="34"/>
          <w:rtl w:val="0"/>
        </w:rPr>
        <w:t xml:space="preserve">§10. Postanowienia końcowe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rtl w:val="0"/>
        </w:rPr>
        <w:t xml:space="preserve">1. Organizator zastrzega sobie prawo do zmian w programie szkolenia z przyczyn niezależnych (np. losowych, logistycznych), o czym niezwłocznie poinformuje uczestników.</w:t>
      </w:r>
      <w:r/>
    </w:p>
    <w:p>
      <w:pPr>
        <w:pBdr/>
        <w:spacing w:after="240" w:before="240"/>
        <w:ind/>
        <w:rPr/>
      </w:pPr>
      <w:r>
        <w:rPr>
          <w:rtl w:val="0"/>
        </w:rPr>
        <w:t xml:space="preserve">2. Wszelkie sprawy nieuregulowane niniejszym regulaminem rozstrzyga koordynator projektu.</w:t>
      </w:r>
      <w:r/>
    </w:p>
    <w:p>
      <w:pPr>
        <w:pBdr/>
        <w:spacing/>
        <w:ind/>
        <w:rPr/>
      </w:pPr>
      <w:r>
        <w:rPr>
          <w:rtl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3415" cy="251238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0789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33414" cy="2512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51.45pt;height:197.83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tl w:val="0"/>
        </w:rPr>
      </w:r>
      <w:r/>
    </w:p>
    <w:sectPr>
      <w:footnotePr/>
      <w:endnotePr/>
      <w:type w:val="nextPage"/>
      <w:pgSz w:h="16834" w:orient="portrait" w:w="11909"/>
      <w:pgMar w:top="1440" w:right="1440" w:bottom="1440" w:left="1440" w:header="720" w:footer="720" w:gutter="0"/>
      <w:pgNumType w:start="1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pl" w:eastAsia="zh-CN" w:bidi="ar-SA"/>
      </w:rPr>
    </w:rPrDefault>
    <w:pPrDefault>
      <w:pPr>
        <w:pBdr/>
        <w:spacing w:after="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7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Table Grid"/>
    <w:basedOn w:val="67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Table Grid Light"/>
    <w:basedOn w:val="67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Plain Table 1"/>
    <w:basedOn w:val="67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Plain Table 2"/>
    <w:basedOn w:val="67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Plain Table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Plain Table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Plain Table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1 Light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1 Light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1 Light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1 Light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1 Light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1 Light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1 Light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2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2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2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2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2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2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3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3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3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3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3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3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4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4 - Accent 1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4 - Accent 2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4 - Accent 3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4 - Accent 4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4 - Accent 5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4 - Accent 6"/>
    <w:basedOn w:val="67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5 Dark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5 Dark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5 Dark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5 Dark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5 Dark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5 Dark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5 Dark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6 Colorful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6 Colorful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6 Colorful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6 Colorful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6 Colorful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6 Colorful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6 Colorful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7 Colorful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7 Colorful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7 Colorful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7 Colorful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7 Colorful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7 Colorful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7 Colorful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1 Light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1 Light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1 Light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1 Light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1 Light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1 Light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1 Light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2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2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2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2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2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2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3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3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3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3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3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3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4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4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4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4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4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4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5 Dark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5 Dark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5 Dark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5 Dark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5 Dark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5 Dark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5 Dark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6 Colorful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6 Colorful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6 Colorful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6 Colorful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6 Colorful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6 Colorful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6 Colorful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7 Colorful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7 Colorful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7 Colorful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7 Colorful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7 Colorful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7 Colorful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7 Colorful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ned - Accent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ned - Accent 1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ned - Accent 2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ned - Accent 3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ned - Accent 4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ned - Accent 5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ned - Accent 6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&amp; Lined - Accent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&amp; Lined - Accent 1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&amp; Lined - Accent 2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&amp; Lined - Accent 3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&amp; Lined - Accent 4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&amp; Lined - Accent 5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&amp; Lined - Accent 6"/>
    <w:basedOn w:val="67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Bordered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Bordered - Accent 1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Bordered - Accent 2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Bordered - Accent 3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Bordered - Accent 4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Bordered - Accent 5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- Accent 6"/>
    <w:basedOn w:val="67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9">
    <w:name w:val="Heading 7"/>
    <w:basedOn w:val="843"/>
    <w:next w:val="843"/>
    <w:link w:val="81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00">
    <w:name w:val="Heading 8"/>
    <w:basedOn w:val="843"/>
    <w:next w:val="843"/>
    <w:link w:val="81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1">
    <w:name w:val="Heading 9"/>
    <w:basedOn w:val="843"/>
    <w:next w:val="843"/>
    <w:link w:val="81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2" w:default="1">
    <w:name w:val="Default Paragraph Font"/>
    <w:uiPriority w:val="1"/>
    <w:semiHidden/>
    <w:unhideWhenUsed/>
    <w:pPr>
      <w:pBdr/>
      <w:spacing/>
      <w:ind/>
    </w:pPr>
  </w:style>
  <w:style w:type="numbering" w:styleId="803" w:default="1">
    <w:name w:val="No List"/>
    <w:uiPriority w:val="99"/>
    <w:semiHidden/>
    <w:unhideWhenUsed/>
    <w:pPr>
      <w:pBdr/>
      <w:spacing/>
      <w:ind/>
    </w:pPr>
  </w:style>
  <w:style w:type="character" w:styleId="804">
    <w:name w:val="Heading 1 Char"/>
    <w:basedOn w:val="802"/>
    <w:link w:val="84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5">
    <w:name w:val="Heading 2 Char"/>
    <w:basedOn w:val="802"/>
    <w:link w:val="84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6">
    <w:name w:val="Heading 3 Char"/>
    <w:basedOn w:val="802"/>
    <w:link w:val="8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7">
    <w:name w:val="Heading 4 Char"/>
    <w:basedOn w:val="802"/>
    <w:link w:val="84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8">
    <w:name w:val="Heading 5 Char"/>
    <w:basedOn w:val="802"/>
    <w:link w:val="84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9">
    <w:name w:val="Heading 6 Char"/>
    <w:basedOn w:val="802"/>
    <w:link w:val="85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10">
    <w:name w:val="Heading 7 Char"/>
    <w:basedOn w:val="802"/>
    <w:link w:val="79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11">
    <w:name w:val="Heading 8 Char"/>
    <w:basedOn w:val="802"/>
    <w:link w:val="80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12">
    <w:name w:val="Heading 9 Char"/>
    <w:basedOn w:val="802"/>
    <w:link w:val="80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13">
    <w:name w:val="Title Char"/>
    <w:basedOn w:val="802"/>
    <w:link w:val="85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14">
    <w:name w:val="Subtitle Char"/>
    <w:basedOn w:val="802"/>
    <w:link w:val="85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5">
    <w:name w:val="Quote"/>
    <w:basedOn w:val="843"/>
    <w:next w:val="843"/>
    <w:link w:val="81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6">
    <w:name w:val="Quote Char"/>
    <w:basedOn w:val="802"/>
    <w:link w:val="815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17">
    <w:name w:val="List Paragraph"/>
    <w:basedOn w:val="843"/>
    <w:uiPriority w:val="34"/>
    <w:qFormat/>
    <w:pPr>
      <w:pBdr/>
      <w:spacing/>
      <w:ind w:left="720"/>
      <w:contextualSpacing w:val="true"/>
    </w:pPr>
  </w:style>
  <w:style w:type="character" w:styleId="818">
    <w:name w:val="Intense Emphasis"/>
    <w:basedOn w:val="80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9">
    <w:name w:val="Intense Quote"/>
    <w:basedOn w:val="843"/>
    <w:next w:val="843"/>
    <w:link w:val="82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20">
    <w:name w:val="Intense Quote Char"/>
    <w:basedOn w:val="802"/>
    <w:link w:val="81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1">
    <w:name w:val="Intense Reference"/>
    <w:basedOn w:val="80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22">
    <w:name w:val="No Spacing"/>
    <w:basedOn w:val="843"/>
    <w:uiPriority w:val="1"/>
    <w:qFormat/>
    <w:pPr>
      <w:pBdr/>
      <w:spacing w:after="0" w:line="240" w:lineRule="auto"/>
      <w:ind/>
    </w:pPr>
  </w:style>
  <w:style w:type="character" w:styleId="823">
    <w:name w:val="Subtle Emphasis"/>
    <w:basedOn w:val="80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4">
    <w:name w:val="Emphasis"/>
    <w:basedOn w:val="802"/>
    <w:uiPriority w:val="20"/>
    <w:qFormat/>
    <w:pPr>
      <w:pBdr/>
      <w:spacing/>
      <w:ind/>
    </w:pPr>
    <w:rPr>
      <w:i/>
      <w:iCs/>
    </w:rPr>
  </w:style>
  <w:style w:type="character" w:styleId="825">
    <w:name w:val="Strong"/>
    <w:basedOn w:val="802"/>
    <w:uiPriority w:val="22"/>
    <w:qFormat/>
    <w:pPr>
      <w:pBdr/>
      <w:spacing/>
      <w:ind/>
    </w:pPr>
    <w:rPr>
      <w:b/>
      <w:bCs/>
    </w:rPr>
  </w:style>
  <w:style w:type="character" w:styleId="826">
    <w:name w:val="Subtle Reference"/>
    <w:basedOn w:val="80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7">
    <w:name w:val="Book Title"/>
    <w:basedOn w:val="80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8">
    <w:name w:val="Header"/>
    <w:basedOn w:val="843"/>
    <w:link w:val="82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29">
    <w:name w:val="Header Char"/>
    <w:basedOn w:val="802"/>
    <w:link w:val="828"/>
    <w:uiPriority w:val="99"/>
    <w:pPr>
      <w:pBdr/>
      <w:spacing/>
      <w:ind/>
    </w:pPr>
  </w:style>
  <w:style w:type="paragraph" w:styleId="830">
    <w:name w:val="Footer"/>
    <w:basedOn w:val="843"/>
    <w:link w:val="83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1">
    <w:name w:val="Footer Char"/>
    <w:basedOn w:val="802"/>
    <w:link w:val="830"/>
    <w:uiPriority w:val="99"/>
    <w:pPr>
      <w:pBdr/>
      <w:spacing/>
      <w:ind/>
    </w:pPr>
  </w:style>
  <w:style w:type="paragraph" w:styleId="832">
    <w:name w:val="Caption"/>
    <w:basedOn w:val="843"/>
    <w:next w:val="84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3">
    <w:name w:val="footnote text"/>
    <w:basedOn w:val="843"/>
    <w:link w:val="83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4">
    <w:name w:val="Footnote Text Char"/>
    <w:basedOn w:val="802"/>
    <w:link w:val="833"/>
    <w:uiPriority w:val="99"/>
    <w:semiHidden/>
    <w:pPr>
      <w:pBdr/>
      <w:spacing/>
      <w:ind/>
    </w:pPr>
    <w:rPr>
      <w:sz w:val="20"/>
      <w:szCs w:val="20"/>
    </w:rPr>
  </w:style>
  <w:style w:type="character" w:styleId="835">
    <w:name w:val="footnote reference"/>
    <w:basedOn w:val="802"/>
    <w:uiPriority w:val="99"/>
    <w:semiHidden/>
    <w:unhideWhenUsed/>
    <w:pPr>
      <w:pBdr/>
      <w:spacing/>
      <w:ind/>
    </w:pPr>
    <w:rPr>
      <w:vertAlign w:val="superscript"/>
    </w:rPr>
  </w:style>
  <w:style w:type="paragraph" w:styleId="836">
    <w:name w:val="endnote text"/>
    <w:basedOn w:val="843"/>
    <w:link w:val="83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7">
    <w:name w:val="Endnote Text Char"/>
    <w:basedOn w:val="802"/>
    <w:link w:val="836"/>
    <w:uiPriority w:val="99"/>
    <w:semiHidden/>
    <w:pPr>
      <w:pBdr/>
      <w:spacing/>
      <w:ind/>
    </w:pPr>
    <w:rPr>
      <w:sz w:val="20"/>
      <w:szCs w:val="20"/>
    </w:rPr>
  </w:style>
  <w:style w:type="character" w:styleId="838">
    <w:name w:val="endnote reference"/>
    <w:basedOn w:val="802"/>
    <w:uiPriority w:val="99"/>
    <w:semiHidden/>
    <w:unhideWhenUsed/>
    <w:pPr>
      <w:pBdr/>
      <w:spacing/>
      <w:ind/>
    </w:pPr>
    <w:rPr>
      <w:vertAlign w:val="superscript"/>
    </w:rPr>
  </w:style>
  <w:style w:type="character" w:styleId="839">
    <w:name w:val="Hyperlink"/>
    <w:basedOn w:val="80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40">
    <w:name w:val="FollowedHyperlink"/>
    <w:basedOn w:val="80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1">
    <w:name w:val="TOC Heading"/>
    <w:uiPriority w:val="39"/>
    <w:unhideWhenUsed/>
    <w:pPr>
      <w:pBdr/>
      <w:spacing/>
      <w:ind/>
    </w:pPr>
  </w:style>
  <w:style w:type="paragraph" w:styleId="842">
    <w:name w:val="table of figures"/>
    <w:basedOn w:val="843"/>
    <w:next w:val="843"/>
    <w:uiPriority w:val="99"/>
    <w:unhideWhenUsed/>
    <w:pPr>
      <w:pBdr/>
      <w:spacing w:after="0" w:afterAutospacing="0"/>
      <w:ind/>
    </w:pPr>
  </w:style>
  <w:style w:type="paragraph" w:styleId="843" w:default="1">
    <w:name w:val="Normal"/>
    <w:pPr>
      <w:pBdr/>
      <w:spacing/>
      <w:ind/>
    </w:pPr>
  </w:style>
  <w:style w:type="table" w:styleId="844">
    <w:name w:val="Table Normal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45">
    <w:name w:val="Heading 1"/>
    <w:basedOn w:val="843"/>
    <w:next w:val="843"/>
    <w:pPr>
      <w:keepNext w:val="true"/>
      <w:keepLines w:val="true"/>
      <w:pageBreakBefore w:val="false"/>
      <w:pBdr/>
      <w:spacing w:after="120" w:before="400"/>
      <w:ind/>
    </w:pPr>
    <w:rPr>
      <w:sz w:val="40"/>
      <w:szCs w:val="40"/>
    </w:rPr>
  </w:style>
  <w:style w:type="paragraph" w:styleId="846">
    <w:name w:val="Heading 2"/>
    <w:basedOn w:val="843"/>
    <w:next w:val="843"/>
    <w:pPr>
      <w:keepNext w:val="true"/>
      <w:keepLines w:val="true"/>
      <w:pageBreakBefore w:val="false"/>
      <w:pBdr/>
      <w:spacing w:after="120" w:before="360"/>
      <w:ind/>
    </w:pPr>
    <w:rPr>
      <w:b w:val="0"/>
      <w:sz w:val="32"/>
      <w:szCs w:val="32"/>
    </w:rPr>
  </w:style>
  <w:style w:type="paragraph" w:styleId="847">
    <w:name w:val="Heading 3"/>
    <w:basedOn w:val="843"/>
    <w:next w:val="843"/>
    <w:pPr>
      <w:keepNext w:val="true"/>
      <w:keepLines w:val="true"/>
      <w:pageBreakBefore w:val="false"/>
      <w:pBdr/>
      <w:spacing w:after="80" w:before="320"/>
      <w:ind/>
    </w:pPr>
    <w:rPr>
      <w:b w:val="0"/>
      <w:color w:val="434343"/>
      <w:sz w:val="28"/>
      <w:szCs w:val="28"/>
    </w:rPr>
  </w:style>
  <w:style w:type="paragraph" w:styleId="848">
    <w:name w:val="Heading 4"/>
    <w:basedOn w:val="843"/>
    <w:next w:val="843"/>
    <w:pPr>
      <w:keepNext w:val="true"/>
      <w:keepLines w:val="true"/>
      <w:pageBreakBefore w:val="false"/>
      <w:pBdr/>
      <w:spacing w:after="80" w:before="280"/>
      <w:ind/>
    </w:pPr>
    <w:rPr>
      <w:color w:val="666666"/>
      <w:sz w:val="24"/>
      <w:szCs w:val="24"/>
    </w:rPr>
  </w:style>
  <w:style w:type="paragraph" w:styleId="849">
    <w:name w:val="Heading 5"/>
    <w:basedOn w:val="843"/>
    <w:next w:val="843"/>
    <w:pPr>
      <w:keepNext w:val="true"/>
      <w:keepLines w:val="true"/>
      <w:pageBreakBefore w:val="false"/>
      <w:pBdr/>
      <w:spacing w:after="80" w:before="240"/>
      <w:ind/>
    </w:pPr>
    <w:rPr>
      <w:color w:val="666666"/>
      <w:sz w:val="22"/>
      <w:szCs w:val="22"/>
    </w:rPr>
  </w:style>
  <w:style w:type="paragraph" w:styleId="850">
    <w:name w:val="Heading 6"/>
    <w:basedOn w:val="843"/>
    <w:next w:val="843"/>
    <w:pPr>
      <w:keepNext w:val="true"/>
      <w:keepLines w:val="true"/>
      <w:pageBreakBefore w:val="false"/>
      <w:pBdr/>
      <w:spacing w:after="80" w:before="240"/>
      <w:ind/>
    </w:pPr>
    <w:rPr>
      <w:i/>
      <w:color w:val="666666"/>
      <w:sz w:val="22"/>
      <w:szCs w:val="22"/>
    </w:rPr>
  </w:style>
  <w:style w:type="paragraph" w:styleId="851">
    <w:name w:val="Title"/>
    <w:basedOn w:val="843"/>
    <w:next w:val="843"/>
    <w:pPr>
      <w:keepNext w:val="true"/>
      <w:keepLines w:val="true"/>
      <w:pageBreakBefore w:val="false"/>
      <w:pBdr/>
      <w:spacing w:after="60" w:before="0"/>
      <w:ind/>
    </w:pPr>
    <w:rPr>
      <w:sz w:val="52"/>
      <w:szCs w:val="52"/>
    </w:rPr>
  </w:style>
  <w:style w:type="paragraph" w:styleId="852">
    <w:name w:val="Subtitle"/>
    <w:basedOn w:val="843"/>
    <w:next w:val="843"/>
    <w:pPr>
      <w:keepNext w:val="true"/>
      <w:keepLines w:val="true"/>
      <w:pageBreakBefore w:val="false"/>
      <w:pBdr/>
      <w:spacing w:after="320" w:before="0"/>
      <w:ind/>
    </w:pPr>
    <w:rPr>
      <w:rFonts w:ascii="Arial" w:hAnsi="Arial" w:eastAsia="Arial" w:cs="Arial"/>
      <w:i w:val="0"/>
      <w:color w:val="666666"/>
      <w:sz w:val="30"/>
      <w:szCs w:val="3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Adrianna Tur</cp:lastModifiedBy>
  <cp:revision>3</cp:revision>
  <dcterms:modified xsi:type="dcterms:W3CDTF">2025-08-27T13:31:07Z</dcterms:modified>
</cp:coreProperties>
</file>